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3DC" w:rsidRDefault="00E623DC" w:rsidP="00E623DC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E623DC" w:rsidRDefault="00E623DC" w:rsidP="00E623DC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 w:rsidR="00FF7F94">
        <w:rPr>
          <w:rFonts w:ascii="Sylfaen" w:hAnsi="Sylfaen" w:cs="Arial"/>
          <w:sz w:val="24"/>
          <w:szCs w:val="24"/>
          <w:lang w:val="en-US"/>
        </w:rPr>
        <w:t xml:space="preserve"> 11</w:t>
      </w:r>
    </w:p>
    <w:p w:rsidR="00E623DC" w:rsidRDefault="00E623DC" w:rsidP="00E623DC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E623DC" w:rsidRDefault="00E623DC" w:rsidP="00E623DC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E623DC" w:rsidRDefault="00E623DC" w:rsidP="00E623DC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  <w:lang w:val="en-GB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3DC" w:rsidRDefault="00E623DC" w:rsidP="00E623DC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E623DC" w:rsidRDefault="00E623DC" w:rsidP="00E623DC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E623DC" w:rsidRDefault="00E623DC" w:rsidP="00E623DC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GB"/>
        </w:rPr>
      </w:pPr>
    </w:p>
    <w:p w:rsidR="00E623DC" w:rsidRDefault="00E623DC" w:rsidP="00E623DC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E623DC" w:rsidRPr="00F8724C" w:rsidRDefault="00E623DC" w:rsidP="00E623DC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E623DC" w:rsidRPr="00E623DC" w:rsidRDefault="00E623DC" w:rsidP="00E623DC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  <w:r w:rsidRPr="00E623DC">
        <w:rPr>
          <w:rFonts w:ascii="Arial Unicode MS" w:eastAsia="Arial Unicode MS" w:hAnsi="Arial Unicode MS" w:cs="Arial Unicode MS"/>
          <w:b/>
        </w:rPr>
        <w:t>სურსათის უვნებლობა</w:t>
      </w:r>
    </w:p>
    <w:p w:rsidR="00E623DC" w:rsidRDefault="00E623DC" w:rsidP="00E623DC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E623DC" w:rsidRDefault="00E623DC">
      <w:pPr>
        <w:spacing w:before="120" w:line="240" w:lineRule="auto"/>
        <w:jc w:val="center"/>
        <w:rPr>
          <w:rFonts w:ascii="Arial Unicode MS" w:eastAsia="Arial Unicode MS" w:hAnsi="Arial Unicode MS" w:cs="Arial Unicode MS"/>
          <w:b/>
          <w:sz w:val="20"/>
          <w:szCs w:val="20"/>
          <w:lang w:val="en-US"/>
        </w:rPr>
      </w:pPr>
    </w:p>
    <w:p w:rsidR="00E623DC" w:rsidRDefault="00E623DC">
      <w:pPr>
        <w:spacing w:before="120" w:line="240" w:lineRule="auto"/>
        <w:jc w:val="center"/>
        <w:rPr>
          <w:rFonts w:ascii="Arial Unicode MS" w:eastAsia="Arial Unicode MS" w:hAnsi="Arial Unicode MS" w:cs="Arial Unicode MS"/>
          <w:b/>
          <w:sz w:val="20"/>
          <w:szCs w:val="20"/>
          <w:lang w:val="en-US"/>
        </w:rPr>
      </w:pPr>
    </w:p>
    <w:p w:rsidR="00E623DC" w:rsidRDefault="00E623DC">
      <w:pPr>
        <w:spacing w:before="120" w:line="240" w:lineRule="auto"/>
        <w:jc w:val="center"/>
        <w:rPr>
          <w:rFonts w:ascii="Arial Unicode MS" w:eastAsia="Arial Unicode MS" w:hAnsi="Arial Unicode MS" w:cs="Arial Unicode MS"/>
          <w:b/>
          <w:sz w:val="20"/>
          <w:szCs w:val="20"/>
          <w:lang w:val="en-US"/>
        </w:rPr>
      </w:pPr>
    </w:p>
    <w:p w:rsidR="00E623DC" w:rsidRDefault="00E623DC">
      <w:pPr>
        <w:spacing w:before="120" w:line="240" w:lineRule="auto"/>
        <w:jc w:val="center"/>
        <w:rPr>
          <w:rFonts w:ascii="Arial Unicode MS" w:eastAsia="Arial Unicode MS" w:hAnsi="Arial Unicode MS" w:cs="Arial Unicode MS"/>
          <w:b/>
          <w:sz w:val="20"/>
          <w:szCs w:val="20"/>
          <w:lang w:val="en-US"/>
        </w:rPr>
      </w:pPr>
    </w:p>
    <w:p w:rsidR="00E623DC" w:rsidRDefault="00E623DC">
      <w:pPr>
        <w:spacing w:before="120" w:line="240" w:lineRule="auto"/>
        <w:jc w:val="center"/>
        <w:rPr>
          <w:rFonts w:ascii="Arial Unicode MS" w:eastAsia="Arial Unicode MS" w:hAnsi="Arial Unicode MS" w:cs="Arial Unicode MS"/>
          <w:b/>
          <w:sz w:val="20"/>
          <w:szCs w:val="20"/>
          <w:lang w:val="en-US"/>
        </w:rPr>
      </w:pPr>
    </w:p>
    <w:p w:rsidR="00135FD2" w:rsidRPr="00146C79" w:rsidRDefault="00623779">
      <w:pPr>
        <w:spacing w:before="120" w:line="240" w:lineRule="auto"/>
        <w:jc w:val="center"/>
        <w:rPr>
          <w:rFonts w:ascii="Merriweather" w:eastAsia="Merriweather" w:hAnsi="Merriweather" w:cs="Merriweather"/>
          <w:b/>
          <w:sz w:val="20"/>
          <w:szCs w:val="20"/>
        </w:rPr>
      </w:pPr>
      <w:r w:rsidRPr="00146C79">
        <w:rPr>
          <w:rFonts w:ascii="Arial Unicode MS" w:eastAsia="Arial Unicode MS" w:hAnsi="Arial Unicode MS" w:cs="Arial Unicode MS"/>
          <w:b/>
          <w:sz w:val="20"/>
          <w:szCs w:val="20"/>
        </w:rPr>
        <w:lastRenderedPageBreak/>
        <w:t xml:space="preserve">მოდული </w:t>
      </w:r>
    </w:p>
    <w:p w:rsidR="00135FD2" w:rsidRPr="00146C79" w:rsidRDefault="00623779">
      <w:pPr>
        <w:spacing w:before="120" w:line="240" w:lineRule="auto"/>
        <w:rPr>
          <w:rFonts w:ascii="Merriweather" w:eastAsia="Merriweather" w:hAnsi="Merriweather" w:cs="Merriweather"/>
          <w:b/>
          <w:sz w:val="20"/>
          <w:szCs w:val="20"/>
        </w:rPr>
      </w:pPr>
      <w:r w:rsidRPr="00146C79">
        <w:rPr>
          <w:rFonts w:ascii="Arial Unicode MS" w:eastAsia="Arial Unicode MS" w:hAnsi="Arial Unicode MS" w:cs="Arial Unicode MS"/>
          <w:b/>
          <w:sz w:val="20"/>
          <w:szCs w:val="20"/>
        </w:rPr>
        <w:t xml:space="preserve"> 1. ზოგადი ინფორმაცია</w:t>
      </w:r>
    </w:p>
    <w:tbl>
      <w:tblPr>
        <w:tblStyle w:val="a"/>
        <w:tblW w:w="13164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/>
      </w:tblPr>
      <w:tblGrid>
        <w:gridCol w:w="4404"/>
        <w:gridCol w:w="2325"/>
        <w:gridCol w:w="6435"/>
      </w:tblGrid>
      <w:tr w:rsidR="00146C79" w:rsidRPr="00146C79" w:rsidTr="003A0A38">
        <w:trPr>
          <w:trHeight w:val="440"/>
        </w:trPr>
        <w:tc>
          <w:tcPr>
            <w:tcW w:w="4404" w:type="dxa"/>
          </w:tcPr>
          <w:p w:rsidR="00135FD2" w:rsidRPr="00146C79" w:rsidRDefault="00623779">
            <w:pPr>
              <w:ind w:right="906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2325" w:type="dxa"/>
          </w:tcPr>
          <w:p w:rsidR="00135FD2" w:rsidRPr="00146C79" w:rsidRDefault="00135FD2">
            <w:pPr>
              <w:jc w:val="both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</w:p>
        </w:tc>
        <w:tc>
          <w:tcPr>
            <w:tcW w:w="6435" w:type="dxa"/>
          </w:tcPr>
          <w:p w:rsidR="00135FD2" w:rsidRPr="00146C79" w:rsidRDefault="007170BA">
            <w:pPr>
              <w:jc w:val="both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091110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8</w:t>
            </w:r>
          </w:p>
        </w:tc>
      </w:tr>
      <w:tr w:rsidR="00146C79" w:rsidRPr="00146C79" w:rsidTr="003A0A38">
        <w:trPr>
          <w:trHeight w:val="420"/>
        </w:trPr>
        <w:tc>
          <w:tcPr>
            <w:tcW w:w="4404" w:type="dxa"/>
          </w:tcPr>
          <w:p w:rsidR="00135FD2" w:rsidRPr="00146C79" w:rsidRDefault="00623779">
            <w:pPr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325" w:type="dxa"/>
          </w:tcPr>
          <w:p w:rsidR="00135FD2" w:rsidRPr="00146C79" w:rsidRDefault="00135FD2">
            <w:pPr>
              <w:jc w:val="right"/>
              <w:rPr>
                <w:rFonts w:ascii="Merriweather" w:eastAsia="Merriweather" w:hAnsi="Merriweather" w:cs="Merriweather"/>
                <w:sz w:val="20"/>
                <w:szCs w:val="20"/>
                <w:highlight w:val="yellow"/>
              </w:rPr>
            </w:pPr>
          </w:p>
        </w:tc>
        <w:tc>
          <w:tcPr>
            <w:tcW w:w="6435" w:type="dxa"/>
          </w:tcPr>
          <w:p w:rsidR="00135FD2" w:rsidRPr="00146C79" w:rsidRDefault="00623779">
            <w:pPr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სურსათის უვნებლობა </w:t>
            </w:r>
          </w:p>
        </w:tc>
      </w:tr>
      <w:tr w:rsidR="00146C79" w:rsidRPr="00146C79" w:rsidTr="003A0A38">
        <w:trPr>
          <w:trHeight w:val="420"/>
        </w:trPr>
        <w:tc>
          <w:tcPr>
            <w:tcW w:w="4404" w:type="dxa"/>
          </w:tcPr>
          <w:p w:rsidR="00135FD2" w:rsidRPr="00146C79" w:rsidRDefault="00623779">
            <w:pPr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2325" w:type="dxa"/>
          </w:tcPr>
          <w:p w:rsidR="00135FD2" w:rsidRPr="00146C79" w:rsidRDefault="00135FD2">
            <w:pPr>
              <w:spacing w:before="12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6435" w:type="dxa"/>
          </w:tcPr>
          <w:p w:rsidR="00135FD2" w:rsidRPr="00146C79" w:rsidRDefault="00720A7D">
            <w:pPr>
              <w:spacing w:before="12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C502CD" w:rsidRPr="00146C79" w:rsidTr="003A0A38">
        <w:trPr>
          <w:trHeight w:val="420"/>
        </w:trPr>
        <w:tc>
          <w:tcPr>
            <w:tcW w:w="4404" w:type="dxa"/>
          </w:tcPr>
          <w:p w:rsidR="00C502CD" w:rsidRPr="00146C79" w:rsidRDefault="00C502CD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325" w:type="dxa"/>
          </w:tcPr>
          <w:p w:rsidR="00C502CD" w:rsidRPr="00146C79" w:rsidRDefault="00C502CD">
            <w:pPr>
              <w:spacing w:before="12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6435" w:type="dxa"/>
          </w:tcPr>
          <w:p w:rsidR="00C502CD" w:rsidRPr="00146C79" w:rsidRDefault="00C502C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146C79" w:rsidRPr="00146C79" w:rsidTr="003A0A38">
        <w:trPr>
          <w:trHeight w:val="420"/>
        </w:trPr>
        <w:tc>
          <w:tcPr>
            <w:tcW w:w="4404" w:type="dxa"/>
          </w:tcPr>
          <w:p w:rsidR="00135FD2" w:rsidRPr="00146C79" w:rsidRDefault="00623779">
            <w:pPr>
              <w:spacing w:before="120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325" w:type="dxa"/>
          </w:tcPr>
          <w:p w:rsidR="00135FD2" w:rsidRPr="00146C79" w:rsidRDefault="00135FD2">
            <w:pPr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6435" w:type="dxa"/>
          </w:tcPr>
          <w:p w:rsidR="00135FD2" w:rsidRPr="00146C79" w:rsidRDefault="00623779">
            <w:pPr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Merriweather" w:eastAsia="Merriweather" w:hAnsi="Merriweather" w:cs="Merriweather"/>
                <w:sz w:val="20"/>
                <w:szCs w:val="20"/>
              </w:rPr>
              <w:t>-</w:t>
            </w:r>
          </w:p>
        </w:tc>
      </w:tr>
      <w:tr w:rsidR="00146C79" w:rsidRPr="00146C79" w:rsidTr="003A0A38">
        <w:trPr>
          <w:trHeight w:val="1280"/>
        </w:trPr>
        <w:tc>
          <w:tcPr>
            <w:tcW w:w="4404" w:type="dxa"/>
          </w:tcPr>
          <w:p w:rsidR="00135FD2" w:rsidRPr="00146C79" w:rsidRDefault="00623779">
            <w:pPr>
              <w:spacing w:before="120"/>
              <w:jc w:val="both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325" w:type="dxa"/>
          </w:tcPr>
          <w:p w:rsidR="00135FD2" w:rsidRPr="00146C79" w:rsidRDefault="00135FD2">
            <w:pPr>
              <w:spacing w:before="120"/>
              <w:jc w:val="both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</w:p>
        </w:tc>
        <w:tc>
          <w:tcPr>
            <w:tcW w:w="6435" w:type="dxa"/>
          </w:tcPr>
          <w:p w:rsidR="00135FD2" w:rsidRPr="00146C79" w:rsidRDefault="00623779">
            <w:pPr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135FD2" w:rsidRPr="00146C79" w:rsidRDefault="00623779" w:rsidP="00146C7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სურსათის უვნებლობის ზოგადი ასპექტების, სურსათის უვნებლობის მართვისა და სურსათის უვნებლობის რეგულირების სისტემის აღწერა.</w:t>
            </w:r>
          </w:p>
        </w:tc>
      </w:tr>
    </w:tbl>
    <w:p w:rsidR="00135FD2" w:rsidRPr="00146C79" w:rsidRDefault="00135FD2">
      <w:pPr>
        <w:spacing w:before="120" w:line="240" w:lineRule="auto"/>
        <w:rPr>
          <w:rFonts w:ascii="Merriweather" w:eastAsia="Merriweather" w:hAnsi="Merriweather" w:cs="Merriweather"/>
          <w:sz w:val="20"/>
          <w:szCs w:val="20"/>
        </w:rPr>
      </w:pPr>
    </w:p>
    <w:p w:rsidR="00135FD2" w:rsidRDefault="00135FD2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:rsidR="00313EEF" w:rsidRDefault="00313EEF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:rsidR="00313EEF" w:rsidRDefault="00313EEF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:rsidR="00313EEF" w:rsidRDefault="00313EEF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:rsidR="00313EEF" w:rsidRDefault="00313EEF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:rsidR="00313EEF" w:rsidRDefault="00313EEF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:rsidR="00313EEF" w:rsidRDefault="00313EEF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:rsidR="00313EEF" w:rsidRPr="00313EEF" w:rsidRDefault="00313EEF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:rsidR="00135FD2" w:rsidRPr="00146C79" w:rsidRDefault="0062377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146C79">
        <w:rPr>
          <w:rFonts w:ascii="Arial Unicode MS" w:eastAsia="Arial Unicode MS" w:hAnsi="Arial Unicode MS" w:cs="Arial Unicode MS"/>
          <w:b/>
          <w:sz w:val="20"/>
          <w:szCs w:val="20"/>
        </w:rPr>
        <w:lastRenderedPageBreak/>
        <w:t>2.   სტანდარტული 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2313"/>
        <w:gridCol w:w="3418"/>
        <w:gridCol w:w="4856"/>
        <w:gridCol w:w="2573"/>
      </w:tblGrid>
      <w:tr w:rsidR="00146C79" w:rsidRPr="00146C79" w:rsidTr="00146C79">
        <w:trPr>
          <w:trHeight w:val="718"/>
          <w:jc w:val="center"/>
        </w:trPr>
        <w:tc>
          <w:tcPr>
            <w:tcW w:w="827" w:type="pct"/>
            <w:shd w:val="clear" w:color="auto" w:fill="DBE5F1"/>
            <w:vAlign w:val="center"/>
          </w:tcPr>
          <w:p w:rsidR="00135FD2" w:rsidRPr="00146C79" w:rsidRDefault="00623779" w:rsidP="00146C79">
            <w:pPr>
              <w:spacing w:after="200" w:line="276" w:lineRule="auto"/>
              <w:ind w:left="3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სწავლისშედეგები</w:t>
            </w:r>
          </w:p>
        </w:tc>
        <w:tc>
          <w:tcPr>
            <w:tcW w:w="1469" w:type="pct"/>
            <w:shd w:val="clear" w:color="auto" w:fill="DBE5F1"/>
            <w:vAlign w:val="center"/>
          </w:tcPr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შესრულებისკრიტერიუმები</w:t>
            </w:r>
          </w:p>
        </w:tc>
        <w:tc>
          <w:tcPr>
            <w:tcW w:w="2015" w:type="pct"/>
            <w:shd w:val="clear" w:color="auto" w:fill="DBE5F1"/>
            <w:vAlign w:val="center"/>
          </w:tcPr>
          <w:p w:rsidR="00135FD2" w:rsidRPr="00146C79" w:rsidRDefault="0062377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კომპეტენციისპარამეტრებისფარგლები</w:t>
            </w:r>
          </w:p>
        </w:tc>
        <w:tc>
          <w:tcPr>
            <w:tcW w:w="690" w:type="pct"/>
            <w:shd w:val="clear" w:color="auto" w:fill="DBE5F1"/>
            <w:vAlign w:val="center"/>
          </w:tcPr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შეფასებისმიმართულება</w:t>
            </w:r>
          </w:p>
        </w:tc>
      </w:tr>
      <w:tr w:rsidR="00146C79" w:rsidRPr="00146C79" w:rsidTr="00146C79">
        <w:trPr>
          <w:trHeight w:val="920"/>
          <w:jc w:val="center"/>
        </w:trPr>
        <w:tc>
          <w:tcPr>
            <w:tcW w:w="827" w:type="pct"/>
          </w:tcPr>
          <w:p w:rsidR="00135FD2" w:rsidRPr="00146C79" w:rsidRDefault="00623779">
            <w:pPr>
              <w:numPr>
                <w:ilvl w:val="0"/>
                <w:numId w:val="2"/>
              </w:numPr>
              <w:tabs>
                <w:tab w:val="left" w:pos="210"/>
              </w:tabs>
              <w:spacing w:line="276" w:lineRule="auto"/>
              <w:ind w:left="0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სურსათის უვნებლობის ზოგადი ასპექტების აღწერა</w:t>
            </w:r>
          </w:p>
          <w:p w:rsidR="00135FD2" w:rsidRPr="00146C79" w:rsidRDefault="00135FD2">
            <w:pPr>
              <w:tabs>
                <w:tab w:val="left" w:pos="210"/>
              </w:tabs>
              <w:spacing w:after="200" w:line="276" w:lineRule="auto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1469" w:type="pct"/>
          </w:tcPr>
          <w:p w:rsidR="00135FD2" w:rsidRPr="00146C79" w:rsidRDefault="00623779">
            <w:pPr>
              <w:numPr>
                <w:ilvl w:val="0"/>
                <w:numId w:val="4"/>
              </w:numPr>
              <w:tabs>
                <w:tab w:val="left" w:pos="190"/>
              </w:tabs>
              <w:spacing w:line="276" w:lineRule="auto"/>
              <w:ind w:left="0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სწორად განმარტავს სურსათის უვნებლობის არსს;</w:t>
            </w:r>
          </w:p>
          <w:p w:rsidR="00135FD2" w:rsidRPr="00146C79" w:rsidRDefault="00623779">
            <w:pPr>
              <w:numPr>
                <w:ilvl w:val="0"/>
                <w:numId w:val="4"/>
              </w:numPr>
              <w:tabs>
                <w:tab w:val="left" w:pos="190"/>
              </w:tabs>
              <w:spacing w:line="276" w:lineRule="auto"/>
              <w:ind w:left="0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სწორად აღწერს სურსათის უვნებლობის მიმართ ზოგად მოთხოვნებს;</w:t>
            </w:r>
          </w:p>
          <w:p w:rsidR="00135FD2" w:rsidRPr="00146C79" w:rsidRDefault="00623779">
            <w:pPr>
              <w:numPr>
                <w:ilvl w:val="0"/>
                <w:numId w:val="4"/>
              </w:numPr>
              <w:tabs>
                <w:tab w:val="left" w:pos="190"/>
              </w:tabs>
              <w:spacing w:line="276" w:lineRule="auto"/>
              <w:ind w:left="0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სწორად განმარტავს </w:t>
            </w: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სურსათის უვნებლობის ძირითად პრინციპებს</w:t>
            </w:r>
            <w:r w:rsidRPr="00146C79">
              <w:rPr>
                <w:rFonts w:ascii="Merriweather" w:eastAsia="Merriweather" w:hAnsi="Merriweather" w:cs="Merriweather"/>
                <w:sz w:val="20"/>
                <w:szCs w:val="20"/>
              </w:rPr>
              <w:t>;</w:t>
            </w:r>
          </w:p>
          <w:p w:rsidR="00135FD2" w:rsidRPr="00146C79" w:rsidRDefault="00623779">
            <w:pPr>
              <w:numPr>
                <w:ilvl w:val="0"/>
                <w:numId w:val="4"/>
              </w:numPr>
              <w:tabs>
                <w:tab w:val="left" w:pos="190"/>
              </w:tabs>
              <w:spacing w:line="276" w:lineRule="auto"/>
              <w:ind w:left="0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სწორად ჩამოთვლის სურსათის უვნებლობასთან დაკავშირებულ ძირითად საფრთხეებს;</w:t>
            </w:r>
          </w:p>
          <w:p w:rsidR="00135FD2" w:rsidRPr="00146C79" w:rsidRDefault="00623779">
            <w:pPr>
              <w:numPr>
                <w:ilvl w:val="0"/>
                <w:numId w:val="4"/>
              </w:numPr>
              <w:tabs>
                <w:tab w:val="left" w:pos="190"/>
              </w:tabs>
              <w:spacing w:line="276" w:lineRule="auto"/>
              <w:ind w:left="0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სწორად აღწერს სურსათის უვნებლობისა და ხარისხის ზოგად ასპექტებს;</w:t>
            </w:r>
          </w:p>
          <w:p w:rsidR="00135FD2" w:rsidRPr="00146C79" w:rsidRDefault="008E3210">
            <w:pPr>
              <w:numPr>
                <w:ilvl w:val="0"/>
                <w:numId w:val="4"/>
              </w:numPr>
              <w:tabs>
                <w:tab w:val="left" w:pos="190"/>
              </w:tabs>
              <w:spacing w:line="276" w:lineRule="auto"/>
              <w:ind w:left="0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სწორად</w:t>
            </w:r>
            <w:r w:rsidR="00623779"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აღწერს სურსათის უვნებლობისა და </w:t>
            </w:r>
            <w:r w:rsidR="00623779"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ხარისხის მაჩვენებლის შეფასების მეთოდებს</w:t>
            </w:r>
            <w:r w:rsidR="00623779" w:rsidRPr="00146C79">
              <w:rPr>
                <w:rFonts w:ascii="Merriweather" w:eastAsia="Merriweather" w:hAnsi="Merriweather" w:cs="Merriweather"/>
                <w:sz w:val="20"/>
                <w:szCs w:val="20"/>
              </w:rPr>
              <w:t>.</w:t>
            </w:r>
          </w:p>
          <w:p w:rsidR="00135FD2" w:rsidRPr="00146C79" w:rsidRDefault="00135FD2">
            <w:pPr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2015" w:type="pct"/>
          </w:tcPr>
          <w:p w:rsidR="00135FD2" w:rsidRPr="00146C79" w:rsidRDefault="00623779">
            <w:pPr>
              <w:rPr>
                <w:rFonts w:ascii="Merriweather" w:eastAsia="Merriweather" w:hAnsi="Merriweather" w:cs="Merriweather"/>
                <w:sz w:val="20"/>
                <w:szCs w:val="20"/>
              </w:rPr>
            </w:pPr>
            <w:bookmarkStart w:id="0" w:name="_gjdgxs" w:colFirst="0" w:colLast="0"/>
            <w:bookmarkEnd w:id="0"/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სურსათის უვნებლობის ძირითადი პრინციპები:</w:t>
            </w:r>
          </w:p>
          <w:p w:rsidR="00135FD2" w:rsidRPr="00146C79" w:rsidRDefault="00623779">
            <w:pPr>
              <w:numPr>
                <w:ilvl w:val="0"/>
                <w:numId w:val="10"/>
              </w:numPr>
              <w:tabs>
                <w:tab w:val="left" w:pos="-90"/>
              </w:tabs>
              <w:spacing w:line="276" w:lineRule="auto"/>
              <w:ind w:left="-18" w:firstLine="18"/>
              <w:contextualSpacing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მომხმარებელთა ინტერესების დაცვა</w:t>
            </w:r>
          </w:p>
          <w:p w:rsidR="00135FD2" w:rsidRPr="00146C79" w:rsidRDefault="00623779">
            <w:pPr>
              <w:numPr>
                <w:ilvl w:val="0"/>
                <w:numId w:val="10"/>
              </w:numPr>
              <w:tabs>
                <w:tab w:val="left" w:pos="-90"/>
              </w:tabs>
              <w:spacing w:line="276" w:lineRule="auto"/>
              <w:ind w:left="-18" w:firstLine="18"/>
              <w:contextualSpacing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რისკის ანალიზი</w:t>
            </w:r>
          </w:p>
          <w:p w:rsidR="00135FD2" w:rsidRPr="00146C79" w:rsidRDefault="00623779">
            <w:pPr>
              <w:numPr>
                <w:ilvl w:val="0"/>
                <w:numId w:val="10"/>
              </w:numPr>
              <w:tabs>
                <w:tab w:val="left" w:pos="-90"/>
              </w:tabs>
              <w:spacing w:line="276" w:lineRule="auto"/>
              <w:ind w:left="-18" w:firstLine="18"/>
              <w:contextualSpacing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გამჭვირვალეობა</w:t>
            </w:r>
          </w:p>
          <w:p w:rsidR="00135FD2" w:rsidRPr="00146C79" w:rsidRDefault="00623779">
            <w:pPr>
              <w:numPr>
                <w:ilvl w:val="0"/>
                <w:numId w:val="10"/>
              </w:numPr>
              <w:tabs>
                <w:tab w:val="left" w:pos="-90"/>
              </w:tabs>
              <w:spacing w:line="276" w:lineRule="auto"/>
              <w:ind w:left="-18" w:firstLine="18"/>
              <w:contextualSpacing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პრევენცია</w:t>
            </w:r>
          </w:p>
          <w:p w:rsidR="00135FD2" w:rsidRPr="00146C79" w:rsidRDefault="00623779">
            <w:pPr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სურსათის უვნებლობათან დაკავშირებული ძირითადი საფრთხეები:</w:t>
            </w:r>
          </w:p>
          <w:p w:rsidR="00135FD2" w:rsidRPr="00146C79" w:rsidRDefault="00623779">
            <w:pPr>
              <w:numPr>
                <w:ilvl w:val="0"/>
                <w:numId w:val="3"/>
              </w:numPr>
              <w:tabs>
                <w:tab w:val="left" w:pos="327"/>
              </w:tabs>
              <w:spacing w:line="276" w:lineRule="auto"/>
              <w:ind w:left="0" w:hanging="18"/>
              <w:contextualSpacing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სურსათის ბუნებრივი კომპონენტები</w:t>
            </w:r>
          </w:p>
          <w:p w:rsidR="00135FD2" w:rsidRPr="00146C79" w:rsidRDefault="00623779">
            <w:pPr>
              <w:numPr>
                <w:ilvl w:val="0"/>
                <w:numId w:val="3"/>
              </w:numPr>
              <w:tabs>
                <w:tab w:val="left" w:pos="327"/>
              </w:tabs>
              <w:spacing w:line="276" w:lineRule="auto"/>
              <w:ind w:left="0" w:hanging="18"/>
              <w:contextualSpacing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ქიმიური საფრთხეები</w:t>
            </w:r>
          </w:p>
          <w:p w:rsidR="00135FD2" w:rsidRPr="00146C79" w:rsidRDefault="00623779">
            <w:pPr>
              <w:numPr>
                <w:ilvl w:val="0"/>
                <w:numId w:val="3"/>
              </w:numPr>
              <w:tabs>
                <w:tab w:val="left" w:pos="327"/>
              </w:tabs>
              <w:spacing w:line="276" w:lineRule="auto"/>
              <w:ind w:left="0" w:hanging="18"/>
              <w:contextualSpacing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ტოქსიკური ელემენტები და პესტიციდები</w:t>
            </w:r>
          </w:p>
          <w:p w:rsidR="00135FD2" w:rsidRPr="00146C79" w:rsidRDefault="00623779">
            <w:pPr>
              <w:numPr>
                <w:ilvl w:val="0"/>
                <w:numId w:val="3"/>
              </w:numPr>
              <w:tabs>
                <w:tab w:val="left" w:pos="327"/>
              </w:tabs>
              <w:spacing w:line="276" w:lineRule="auto"/>
              <w:ind w:left="0" w:hanging="18"/>
              <w:contextualSpacing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ანტიბიოტიკები და მეცხოველეობაში გამოყენებული პრეპარატები</w:t>
            </w:r>
          </w:p>
          <w:p w:rsidR="00135FD2" w:rsidRPr="00146C79" w:rsidRDefault="00623779">
            <w:pPr>
              <w:numPr>
                <w:ilvl w:val="0"/>
                <w:numId w:val="3"/>
              </w:numPr>
              <w:tabs>
                <w:tab w:val="left" w:pos="327"/>
              </w:tabs>
              <w:spacing w:line="276" w:lineRule="auto"/>
              <w:ind w:left="0" w:hanging="18"/>
              <w:contextualSpacing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აზოტშემცველი ნაერთები და რადიონუკლიდები</w:t>
            </w:r>
          </w:p>
          <w:p w:rsidR="00135FD2" w:rsidRPr="00146C79" w:rsidRDefault="00623779">
            <w:pPr>
              <w:numPr>
                <w:ilvl w:val="0"/>
                <w:numId w:val="3"/>
              </w:numPr>
              <w:tabs>
                <w:tab w:val="left" w:pos="327"/>
              </w:tabs>
              <w:spacing w:line="276" w:lineRule="auto"/>
              <w:ind w:left="0" w:hanging="18"/>
              <w:contextualSpacing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ბიოლოგიური საფრთხეები</w:t>
            </w:r>
          </w:p>
          <w:p w:rsidR="00135FD2" w:rsidRPr="00146C79" w:rsidRDefault="00623779">
            <w:pPr>
              <w:numPr>
                <w:ilvl w:val="0"/>
                <w:numId w:val="3"/>
              </w:numPr>
              <w:tabs>
                <w:tab w:val="left" w:pos="327"/>
              </w:tabs>
              <w:spacing w:line="276" w:lineRule="auto"/>
              <w:ind w:left="0" w:hanging="18"/>
              <w:contextualSpacing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მიკოტოქსინები</w:t>
            </w:r>
          </w:p>
          <w:p w:rsidR="00135FD2" w:rsidRPr="00146C79" w:rsidRDefault="00623779">
            <w:pPr>
              <w:numPr>
                <w:ilvl w:val="0"/>
                <w:numId w:val="3"/>
              </w:numPr>
              <w:tabs>
                <w:tab w:val="left" w:pos="327"/>
              </w:tabs>
              <w:spacing w:line="276" w:lineRule="auto"/>
              <w:ind w:left="0" w:hanging="18"/>
              <w:contextualSpacing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მიკრობიოლოგიური საფრთხეები</w:t>
            </w:r>
          </w:p>
          <w:p w:rsidR="00135FD2" w:rsidRPr="00146C79" w:rsidRDefault="00623779">
            <w:pPr>
              <w:numPr>
                <w:ilvl w:val="0"/>
                <w:numId w:val="3"/>
              </w:numPr>
              <w:tabs>
                <w:tab w:val="left" w:pos="327"/>
              </w:tabs>
              <w:spacing w:line="276" w:lineRule="auto"/>
              <w:ind w:left="0" w:hanging="18"/>
              <w:contextualSpacing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ზოონოზები, პარაზიტულიჭიებიდაჰელმინთები</w:t>
            </w:r>
          </w:p>
          <w:p w:rsidR="00135FD2" w:rsidRPr="00146C79" w:rsidRDefault="00623779">
            <w:pPr>
              <w:numPr>
                <w:ilvl w:val="0"/>
                <w:numId w:val="3"/>
              </w:numPr>
              <w:tabs>
                <w:tab w:val="left" w:pos="327"/>
              </w:tabs>
              <w:spacing w:line="276" w:lineRule="auto"/>
              <w:ind w:left="0" w:hanging="18"/>
              <w:contextualSpacing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ფიზიკური საფრთხეები</w:t>
            </w:r>
          </w:p>
          <w:p w:rsidR="00135FD2" w:rsidRPr="00146C79" w:rsidRDefault="00623779" w:rsidP="00B71851">
            <w:pPr>
              <w:tabs>
                <w:tab w:val="left" w:pos="327"/>
              </w:tabs>
              <w:spacing w:line="276" w:lineRule="auto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ხარისხის მაჩვენებლის შეფასების მეთოდები</w:t>
            </w:r>
            <w:r w:rsidRPr="00146C79">
              <w:rPr>
                <w:rFonts w:ascii="Merriweather" w:eastAsia="Merriweather" w:hAnsi="Merriweather" w:cs="Merriweather"/>
                <w:b/>
                <w:sz w:val="20"/>
                <w:szCs w:val="20"/>
              </w:rPr>
              <w:t>:</w:t>
            </w:r>
          </w:p>
          <w:p w:rsidR="00135FD2" w:rsidRPr="00146C79" w:rsidRDefault="00623779" w:rsidP="00B71851">
            <w:pPr>
              <w:numPr>
                <w:ilvl w:val="0"/>
                <w:numId w:val="8"/>
              </w:numPr>
              <w:tabs>
                <w:tab w:val="left" w:pos="327"/>
              </w:tabs>
              <w:contextualSpacing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ექსპერიმენტული</w:t>
            </w:r>
          </w:p>
          <w:p w:rsidR="00135FD2" w:rsidRPr="00146C79" w:rsidRDefault="00623779" w:rsidP="00B71851">
            <w:pPr>
              <w:numPr>
                <w:ilvl w:val="0"/>
                <w:numId w:val="8"/>
              </w:numPr>
              <w:tabs>
                <w:tab w:val="left" w:pos="327"/>
              </w:tabs>
              <w:spacing w:after="200"/>
              <w:contextualSpacing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lastRenderedPageBreak/>
              <w:t>გამოთვლითი</w:t>
            </w:r>
          </w:p>
          <w:p w:rsidR="00135FD2" w:rsidRPr="00146C79" w:rsidRDefault="00623779" w:rsidP="00B71851">
            <w:pPr>
              <w:numPr>
                <w:ilvl w:val="0"/>
                <w:numId w:val="8"/>
              </w:numPr>
              <w:tabs>
                <w:tab w:val="left" w:pos="327"/>
              </w:tabs>
              <w:spacing w:after="200"/>
              <w:contextualSpacing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ორგანოლეპტიკური</w:t>
            </w:r>
          </w:p>
          <w:p w:rsidR="00135FD2" w:rsidRPr="00146C79" w:rsidRDefault="00623779" w:rsidP="00B71851">
            <w:pPr>
              <w:numPr>
                <w:ilvl w:val="0"/>
                <w:numId w:val="8"/>
              </w:numPr>
              <w:tabs>
                <w:tab w:val="left" w:pos="327"/>
              </w:tabs>
              <w:spacing w:after="200"/>
              <w:contextualSpacing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ექსპერტული</w:t>
            </w:r>
          </w:p>
          <w:p w:rsidR="00135FD2" w:rsidRPr="00146C79" w:rsidRDefault="00623779" w:rsidP="00B71851">
            <w:pPr>
              <w:numPr>
                <w:ilvl w:val="0"/>
                <w:numId w:val="8"/>
              </w:numPr>
              <w:tabs>
                <w:tab w:val="left" w:pos="327"/>
              </w:tabs>
              <w:spacing w:after="200"/>
              <w:contextualSpacing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სოციოლოგიური</w:t>
            </w:r>
          </w:p>
        </w:tc>
        <w:tc>
          <w:tcPr>
            <w:tcW w:w="690" w:type="pct"/>
          </w:tcPr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გამოკითხვა</w:t>
            </w:r>
          </w:p>
        </w:tc>
      </w:tr>
      <w:tr w:rsidR="00146C79" w:rsidRPr="00146C79" w:rsidTr="00146C79">
        <w:trPr>
          <w:trHeight w:val="920"/>
          <w:jc w:val="center"/>
        </w:trPr>
        <w:tc>
          <w:tcPr>
            <w:tcW w:w="827" w:type="pct"/>
          </w:tcPr>
          <w:p w:rsidR="00135FD2" w:rsidRPr="00146C79" w:rsidRDefault="00623779">
            <w:pPr>
              <w:numPr>
                <w:ilvl w:val="0"/>
                <w:numId w:val="2"/>
              </w:numPr>
              <w:tabs>
                <w:tab w:val="left" w:pos="210"/>
              </w:tabs>
              <w:spacing w:after="200" w:line="276" w:lineRule="auto"/>
              <w:ind w:left="0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lastRenderedPageBreak/>
              <w:t>სურსათის უვნებლობის რეგულირების სისტემის აღწერა</w:t>
            </w:r>
          </w:p>
        </w:tc>
        <w:tc>
          <w:tcPr>
            <w:tcW w:w="1469" w:type="pct"/>
          </w:tcPr>
          <w:p w:rsidR="00135FD2" w:rsidRPr="00146C79" w:rsidRDefault="00623779">
            <w:pPr>
              <w:numPr>
                <w:ilvl w:val="0"/>
                <w:numId w:val="5"/>
              </w:numPr>
              <w:tabs>
                <w:tab w:val="left" w:pos="301"/>
              </w:tabs>
              <w:spacing w:line="276" w:lineRule="auto"/>
              <w:ind w:left="0" w:hanging="35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სწორად განმარტავს სურსათის უვნებლობის და ხარისხის რეგულირების მნიშვნელოვნებას;</w:t>
            </w:r>
          </w:p>
          <w:p w:rsidR="00135FD2" w:rsidRPr="00146C79" w:rsidRDefault="00623779">
            <w:pPr>
              <w:numPr>
                <w:ilvl w:val="0"/>
                <w:numId w:val="5"/>
              </w:numPr>
              <w:tabs>
                <w:tab w:val="left" w:pos="301"/>
              </w:tabs>
              <w:spacing w:line="276" w:lineRule="auto"/>
              <w:ind w:left="0" w:firstLine="55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სწორად  ასახელებს სფეროს ეროვნულ და </w:t>
            </w: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საერთაშორისოდ აღიარებულ მარეგულირებელ აქტებს;</w:t>
            </w:r>
          </w:p>
          <w:p w:rsidR="00135FD2" w:rsidRPr="00146C79" w:rsidRDefault="00623779">
            <w:pPr>
              <w:numPr>
                <w:ilvl w:val="0"/>
                <w:numId w:val="5"/>
              </w:numPr>
              <w:tabs>
                <w:tab w:val="left" w:pos="301"/>
              </w:tabs>
              <w:spacing w:line="276" w:lineRule="auto"/>
              <w:ind w:left="0" w:firstLine="55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სწორად აღწერს </w:t>
            </w: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HACCP-ის ძირითად პრინციპებს:</w:t>
            </w:r>
          </w:p>
          <w:p w:rsidR="00135FD2" w:rsidRPr="00146C79" w:rsidRDefault="00623779">
            <w:pPr>
              <w:numPr>
                <w:ilvl w:val="0"/>
                <w:numId w:val="5"/>
              </w:numPr>
              <w:tabs>
                <w:tab w:val="left" w:pos="301"/>
              </w:tabs>
              <w:spacing w:line="276" w:lineRule="auto"/>
              <w:ind w:left="0" w:firstLine="55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სწორად განმარტავს ჰიგიენის კარგი პრაქტიკისა (GHP) და წარმოების კარგი პრაქტიკის (GMP) მნიშვნელობას.</w:t>
            </w:r>
          </w:p>
          <w:p w:rsidR="00135FD2" w:rsidRPr="00146C79" w:rsidRDefault="00135FD2">
            <w:pPr>
              <w:spacing w:after="200" w:line="276" w:lineRule="auto"/>
              <w:ind w:left="720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2015" w:type="pct"/>
          </w:tcPr>
          <w:p w:rsidR="00135FD2" w:rsidRPr="00146C79" w:rsidRDefault="00623779">
            <w:pPr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აქტები - სურსათის უნვებლობის სფეროში საერთაშორისო საკანონმდებლო ნორმები</w:t>
            </w:r>
          </w:p>
          <w:p w:rsidR="00135FD2" w:rsidRPr="00146C79" w:rsidRDefault="00623779">
            <w:pPr>
              <w:numPr>
                <w:ilvl w:val="0"/>
                <w:numId w:val="9"/>
              </w:numPr>
              <w:tabs>
                <w:tab w:val="left" w:pos="297"/>
              </w:tabs>
              <w:spacing w:line="276" w:lineRule="auto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ვაჭრობის მსოფლიო ორგანიზაცია (WTO)</w:t>
            </w:r>
          </w:p>
          <w:p w:rsidR="00135FD2" w:rsidRPr="00146C79" w:rsidRDefault="00623779">
            <w:pPr>
              <w:numPr>
                <w:ilvl w:val="0"/>
                <w:numId w:val="9"/>
              </w:numPr>
              <w:tabs>
                <w:tab w:val="left" w:pos="297"/>
              </w:tabs>
              <w:spacing w:line="276" w:lineRule="auto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ევროკავშირთან ღრმა და ყოვლისმომცველი სავაჭრო სივრცის შესახებ შეთანხმება (DCFTA)</w:t>
            </w:r>
          </w:p>
          <w:p w:rsidR="00135FD2" w:rsidRPr="00146C79" w:rsidRDefault="00623779">
            <w:pPr>
              <w:numPr>
                <w:ilvl w:val="0"/>
                <w:numId w:val="9"/>
              </w:numPr>
              <w:tabs>
                <w:tab w:val="left" w:pos="297"/>
              </w:tabs>
              <w:spacing w:line="276" w:lineRule="auto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სურსათის უვნებლობის პოლიტიკა საქართველოში</w:t>
            </w:r>
          </w:p>
          <w:p w:rsidR="00135FD2" w:rsidRPr="00146C79" w:rsidRDefault="00623779">
            <w:pPr>
              <w:tabs>
                <w:tab w:val="left" w:pos="297"/>
              </w:tabs>
              <w:spacing w:line="276" w:lineRule="auto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HACCP-ის ძირითადი პრინციპები:</w:t>
            </w:r>
          </w:p>
          <w:p w:rsidR="00135FD2" w:rsidRPr="00146C79" w:rsidRDefault="00623779" w:rsidP="00B71851">
            <w:pPr>
              <w:numPr>
                <w:ilvl w:val="0"/>
                <w:numId w:val="1"/>
              </w:numPr>
              <w:tabs>
                <w:tab w:val="left" w:pos="297"/>
              </w:tabs>
              <w:spacing w:line="276" w:lineRule="auto"/>
              <w:ind w:left="0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საფრთხის ანალიზის ჩატარება</w:t>
            </w:r>
          </w:p>
          <w:p w:rsidR="00135FD2" w:rsidRPr="00146C79" w:rsidRDefault="00623779" w:rsidP="00B71851">
            <w:pPr>
              <w:numPr>
                <w:ilvl w:val="0"/>
                <w:numId w:val="1"/>
              </w:numPr>
              <w:tabs>
                <w:tab w:val="left" w:pos="297"/>
              </w:tabs>
              <w:spacing w:line="276" w:lineRule="auto"/>
              <w:ind w:left="0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კრიტიკული საკონტროლო წერტილების დადგენა</w:t>
            </w:r>
          </w:p>
          <w:p w:rsidR="00135FD2" w:rsidRPr="00146C79" w:rsidRDefault="00623779" w:rsidP="00B71851">
            <w:pPr>
              <w:numPr>
                <w:ilvl w:val="0"/>
                <w:numId w:val="1"/>
              </w:numPr>
              <w:tabs>
                <w:tab w:val="left" w:pos="297"/>
              </w:tabs>
              <w:spacing w:line="276" w:lineRule="auto"/>
              <w:ind w:left="0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კრიტიკული ზღვრების დაწესება</w:t>
            </w:r>
          </w:p>
          <w:p w:rsidR="00135FD2" w:rsidRPr="00146C79" w:rsidRDefault="00623779" w:rsidP="00B71851">
            <w:pPr>
              <w:numPr>
                <w:ilvl w:val="0"/>
                <w:numId w:val="1"/>
              </w:numPr>
              <w:tabs>
                <w:tab w:val="left" w:pos="297"/>
              </w:tabs>
              <w:spacing w:line="276" w:lineRule="auto"/>
              <w:ind w:left="0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მონიტორინგის პროცედურების დაწესება</w:t>
            </w:r>
          </w:p>
          <w:p w:rsidR="00135FD2" w:rsidRPr="00146C79" w:rsidRDefault="00623779" w:rsidP="00B71851">
            <w:pPr>
              <w:numPr>
                <w:ilvl w:val="0"/>
                <w:numId w:val="1"/>
              </w:numPr>
              <w:tabs>
                <w:tab w:val="left" w:pos="297"/>
              </w:tabs>
              <w:spacing w:line="276" w:lineRule="auto"/>
              <w:ind w:left="0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მაკორექტირებელი ქმედებების დაწესება</w:t>
            </w:r>
          </w:p>
          <w:p w:rsidR="00135FD2" w:rsidRPr="00146C79" w:rsidRDefault="00623779" w:rsidP="00B71851">
            <w:pPr>
              <w:numPr>
                <w:ilvl w:val="0"/>
                <w:numId w:val="1"/>
              </w:numPr>
              <w:tabs>
                <w:tab w:val="left" w:pos="297"/>
              </w:tabs>
              <w:spacing w:line="276" w:lineRule="auto"/>
              <w:ind w:left="0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გადამოწმების ქმედებების დაწესება</w:t>
            </w:r>
          </w:p>
          <w:p w:rsidR="00135FD2" w:rsidRPr="00146C79" w:rsidRDefault="00623779" w:rsidP="00B71851">
            <w:pPr>
              <w:numPr>
                <w:ilvl w:val="0"/>
                <w:numId w:val="1"/>
              </w:numPr>
              <w:tabs>
                <w:tab w:val="left" w:pos="297"/>
              </w:tabs>
              <w:spacing w:line="276" w:lineRule="auto"/>
              <w:ind w:left="0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ჩანაწერების წარმოების პროცედურების დაწესება</w:t>
            </w:r>
          </w:p>
        </w:tc>
        <w:tc>
          <w:tcPr>
            <w:tcW w:w="690" w:type="pct"/>
          </w:tcPr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გამოკითხვა</w:t>
            </w:r>
          </w:p>
        </w:tc>
      </w:tr>
    </w:tbl>
    <w:p w:rsidR="00135FD2" w:rsidRPr="00146C79" w:rsidRDefault="00135FD2">
      <w:pPr>
        <w:spacing w:after="0"/>
        <w:rPr>
          <w:rFonts w:ascii="Merriweather" w:eastAsia="Merriweather" w:hAnsi="Merriweather" w:cs="Merriweather"/>
          <w:sz w:val="20"/>
          <w:szCs w:val="20"/>
        </w:rPr>
      </w:pPr>
    </w:p>
    <w:p w:rsidR="00135FD2" w:rsidRPr="00146C79" w:rsidRDefault="00623779">
      <w:pPr>
        <w:spacing w:after="0"/>
        <w:rPr>
          <w:rFonts w:ascii="Merriweather" w:eastAsia="Merriweather" w:hAnsi="Merriweather" w:cs="Merriweather"/>
          <w:b/>
          <w:sz w:val="20"/>
          <w:szCs w:val="20"/>
        </w:rPr>
      </w:pPr>
      <w:r w:rsidRPr="00146C79">
        <w:rPr>
          <w:rFonts w:ascii="Arial Unicode MS" w:eastAsia="Arial Unicode MS" w:hAnsi="Arial Unicode MS" w:cs="Arial Unicode MS"/>
          <w:b/>
          <w:sz w:val="20"/>
          <w:szCs w:val="20"/>
        </w:rPr>
        <w:t>3. დამხმარე ჩანაწერები</w:t>
      </w:r>
    </w:p>
    <w:p w:rsidR="00135FD2" w:rsidRPr="00146C79" w:rsidRDefault="00623779">
      <w:pPr>
        <w:spacing w:after="0"/>
        <w:rPr>
          <w:rFonts w:ascii="Merriweather" w:eastAsia="Merriweather" w:hAnsi="Merriweather" w:cs="Merriweather"/>
          <w:b/>
          <w:sz w:val="20"/>
          <w:szCs w:val="20"/>
        </w:rPr>
      </w:pPr>
      <w:r w:rsidRPr="00146C79">
        <w:rPr>
          <w:rFonts w:ascii="Arial Unicode MS" w:eastAsia="Arial Unicode MS" w:hAnsi="Arial Unicode MS" w:cs="Arial Unicode MS"/>
          <w:b/>
          <w:sz w:val="20"/>
          <w:szCs w:val="20"/>
        </w:rPr>
        <w:t>3.1. სწავლებისა და შეფასების ორგანიზებისთვის</w:t>
      </w:r>
    </w:p>
    <w:p w:rsidR="00135FD2" w:rsidRPr="00146C79" w:rsidRDefault="00135FD2">
      <w:pPr>
        <w:spacing w:after="0"/>
        <w:rPr>
          <w:rFonts w:ascii="Merriweather" w:eastAsia="Merriweather" w:hAnsi="Merriweather" w:cs="Merriweather"/>
          <w:b/>
          <w:sz w:val="20"/>
          <w:szCs w:val="20"/>
        </w:rPr>
      </w:pPr>
    </w:p>
    <w:tbl>
      <w:tblPr>
        <w:tblStyle w:val="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/>
      </w:tblPr>
      <w:tblGrid>
        <w:gridCol w:w="1188"/>
        <w:gridCol w:w="3104"/>
        <w:gridCol w:w="2035"/>
        <w:gridCol w:w="2198"/>
        <w:gridCol w:w="4635"/>
      </w:tblGrid>
      <w:tr w:rsidR="00146C79" w:rsidRPr="00146C79" w:rsidTr="00146C79">
        <w:trPr>
          <w:trHeight w:val="1220"/>
        </w:trPr>
        <w:tc>
          <w:tcPr>
            <w:tcW w:w="4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lastRenderedPageBreak/>
              <w:t>სწავლის შედეგი</w:t>
            </w:r>
          </w:p>
        </w:tc>
        <w:tc>
          <w:tcPr>
            <w:tcW w:w="11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7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სწავლება-სწავლის მეთოდი/</w:t>
            </w:r>
          </w:p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მეთოდები</w:t>
            </w:r>
          </w:p>
        </w:tc>
        <w:tc>
          <w:tcPr>
            <w:tcW w:w="83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76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 xml:space="preserve">მტკიცებულება/მტკიცებულებები </w:t>
            </w:r>
            <w:r w:rsidR="009D59EC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სტუდენტ</w:t>
            </w: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ის პორტფოლიოსთვის</w:t>
            </w:r>
          </w:p>
        </w:tc>
      </w:tr>
      <w:tr w:rsidR="00146C79" w:rsidRPr="00146C79" w:rsidTr="00146C79">
        <w:trPr>
          <w:trHeight w:val="460"/>
        </w:trPr>
        <w:tc>
          <w:tcPr>
            <w:tcW w:w="4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</w:p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</w:p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Merriweather" w:eastAsia="Merriweather" w:hAnsi="Merriweather" w:cs="Merriweather"/>
                <w:b/>
                <w:sz w:val="20"/>
                <w:szCs w:val="20"/>
              </w:rPr>
              <w:t>1</w:t>
            </w:r>
          </w:p>
        </w:tc>
        <w:tc>
          <w:tcPr>
            <w:tcW w:w="11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>
            <w:pPr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სურსათის უვნებლობის და ხარისხის არსი;</w:t>
            </w:r>
          </w:p>
          <w:p w:rsidR="00135FD2" w:rsidRPr="00146C79" w:rsidRDefault="00623779">
            <w:pPr>
              <w:tabs>
                <w:tab w:val="left" w:pos="190"/>
              </w:tabs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სურსათის უვნებლობის ძირითადი პრინციპები;</w:t>
            </w:r>
          </w:p>
          <w:p w:rsidR="00135FD2" w:rsidRPr="00146C79" w:rsidRDefault="00623779">
            <w:pPr>
              <w:tabs>
                <w:tab w:val="left" w:pos="190"/>
              </w:tabs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სურსათის უვნებლობასთან დაკავშირებული ძირითადი საფრთხეები;</w:t>
            </w:r>
          </w:p>
          <w:p w:rsidR="00135FD2" w:rsidRPr="00146C79" w:rsidRDefault="00623779">
            <w:pPr>
              <w:tabs>
                <w:tab w:val="left" w:pos="190"/>
              </w:tabs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სურსათის უვნებლობის  შეფასების მეთოდები.</w:t>
            </w:r>
          </w:p>
        </w:tc>
        <w:tc>
          <w:tcPr>
            <w:tcW w:w="7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>
            <w:pPr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ლექცია;</w:t>
            </w:r>
          </w:p>
          <w:p w:rsidR="00135FD2" w:rsidRPr="00146C79" w:rsidRDefault="00623779">
            <w:pPr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სემინარი</w:t>
            </w:r>
          </w:p>
        </w:tc>
        <w:tc>
          <w:tcPr>
            <w:tcW w:w="835" w:type="pct"/>
          </w:tcPr>
          <w:p w:rsidR="00135FD2" w:rsidRPr="00146C79" w:rsidRDefault="00623779">
            <w:pPr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წერითი მეთოდი - ღია ან/დადახურული ტესტი;</w:t>
            </w:r>
          </w:p>
          <w:p w:rsidR="00135FD2" w:rsidRPr="00146C79" w:rsidRDefault="00623779">
            <w:pPr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ზეპირი გამოკითხვა</w:t>
            </w:r>
          </w:p>
          <w:p w:rsidR="00135FD2" w:rsidRPr="00146C79" w:rsidRDefault="00135FD2">
            <w:pPr>
              <w:jc w:val="both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</w:p>
        </w:tc>
        <w:tc>
          <w:tcPr>
            <w:tcW w:w="1761" w:type="pct"/>
          </w:tcPr>
          <w:p w:rsidR="00135FD2" w:rsidRPr="00313EEF" w:rsidRDefault="00623779">
            <w:pPr>
              <w:jc w:val="both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313EEF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თეორიული გამოკითხვა - ზეპირიან/და წერილობითი მტკიცებულება</w:t>
            </w:r>
          </w:p>
          <w:p w:rsidR="00135FD2" w:rsidRPr="00146C79" w:rsidRDefault="00623779">
            <w:pPr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ა) პროფესიული განათლების მასწავლებლის მიერ შევსებული ზეპირი გამოკითხვის  შეფასების  ფურცელი;</w:t>
            </w:r>
          </w:p>
          <w:p w:rsidR="00135FD2" w:rsidRPr="00146C79" w:rsidRDefault="00623779">
            <w:pPr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ან/და</w:t>
            </w:r>
          </w:p>
          <w:p w:rsidR="00135FD2" w:rsidRPr="00146C79" w:rsidRDefault="00623779">
            <w:pPr>
              <w:jc w:val="both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ბ) წერილობითი:  </w:t>
            </w:r>
            <w:r w:rsidR="009D59EC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სტუდენტ</w:t>
            </w: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ის მიერ შევსებული ტესტი, რომელიც ადასტურებს ცოდნას, უნარს ან/დაკომპეტენციას.</w:t>
            </w:r>
          </w:p>
        </w:tc>
      </w:tr>
      <w:tr w:rsidR="00146C79" w:rsidRPr="00146C79" w:rsidTr="00146C79">
        <w:trPr>
          <w:trHeight w:val="460"/>
        </w:trPr>
        <w:tc>
          <w:tcPr>
            <w:tcW w:w="4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</w:p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Merriweather" w:eastAsia="Merriweather" w:hAnsi="Merriweather" w:cs="Merriweather"/>
                <w:b/>
                <w:sz w:val="20"/>
                <w:szCs w:val="20"/>
              </w:rPr>
              <w:t>2</w:t>
            </w:r>
          </w:p>
        </w:tc>
        <w:tc>
          <w:tcPr>
            <w:tcW w:w="11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>
            <w:pPr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სურსათის უვნებლობის რეგულირების მნიშვნელოვნება;</w:t>
            </w:r>
          </w:p>
          <w:p w:rsidR="00135FD2" w:rsidRPr="00146C79" w:rsidRDefault="00623779">
            <w:pPr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სურსათის უვნებლობის ეროვნული და საერთაშორისო დაღ იარებული მარეგულირებელი დოკუმენტები;</w:t>
            </w:r>
          </w:p>
          <w:p w:rsidR="00135FD2" w:rsidRPr="00146C79" w:rsidRDefault="00623779">
            <w:pPr>
              <w:tabs>
                <w:tab w:val="left" w:pos="301"/>
              </w:tabs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HACCP-ის ძირითადი პრინციპები;</w:t>
            </w:r>
          </w:p>
          <w:p w:rsidR="00135FD2" w:rsidRPr="00146C79" w:rsidRDefault="00623779">
            <w:pPr>
              <w:tabs>
                <w:tab w:val="left" w:pos="301"/>
              </w:tabs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ჰიგიენის კარგი პრაქტიკისა (GHP) და წარმოები სკარგი პრაქტიკის (GMP) მნიშვნელობა.</w:t>
            </w:r>
          </w:p>
        </w:tc>
        <w:tc>
          <w:tcPr>
            <w:tcW w:w="7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>
            <w:pPr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ლექცია;</w:t>
            </w:r>
          </w:p>
          <w:p w:rsidR="00135FD2" w:rsidRPr="00146C79" w:rsidRDefault="00623779">
            <w:pPr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სემინარი</w:t>
            </w:r>
          </w:p>
        </w:tc>
        <w:tc>
          <w:tcPr>
            <w:tcW w:w="835" w:type="pct"/>
          </w:tcPr>
          <w:p w:rsidR="00135FD2" w:rsidRPr="00146C79" w:rsidRDefault="00623779">
            <w:pPr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წერითი მეთოდი - ღია ან/დადახურული ტესტი;</w:t>
            </w:r>
          </w:p>
          <w:p w:rsidR="00135FD2" w:rsidRPr="00146C79" w:rsidRDefault="00623779">
            <w:pPr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ზეპირი გამოკითხვა</w:t>
            </w:r>
          </w:p>
          <w:p w:rsidR="00135FD2" w:rsidRPr="00146C79" w:rsidRDefault="00135FD2">
            <w:pPr>
              <w:jc w:val="both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</w:p>
        </w:tc>
        <w:tc>
          <w:tcPr>
            <w:tcW w:w="1761" w:type="pct"/>
          </w:tcPr>
          <w:p w:rsidR="00135FD2" w:rsidRPr="00313EEF" w:rsidRDefault="00623779">
            <w:pPr>
              <w:jc w:val="both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313EEF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თეორიული გამოკითხვა - ზეპირიან/დაწერილობითი მტკიცებულება</w:t>
            </w:r>
          </w:p>
          <w:p w:rsidR="00135FD2" w:rsidRPr="00146C79" w:rsidRDefault="00623779">
            <w:pPr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ა) პროფესიული განათლების მასწავლებლის მიერ შევსებული ზეპირი გამოკითხვის  შეფასების  ფურცელი;</w:t>
            </w:r>
          </w:p>
          <w:p w:rsidR="00135FD2" w:rsidRPr="00146C79" w:rsidRDefault="00623779">
            <w:pPr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ან/და</w:t>
            </w:r>
          </w:p>
          <w:p w:rsidR="00135FD2" w:rsidRPr="00146C79" w:rsidRDefault="00623779">
            <w:pPr>
              <w:jc w:val="both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ბ) წერილობითი:  </w:t>
            </w:r>
            <w:r w:rsidR="009D59EC">
              <w:rPr>
                <w:rFonts w:ascii="Arial Unicode MS" w:eastAsia="Arial Unicode MS" w:hAnsi="Arial Unicode MS" w:cs="Arial Unicode MS"/>
                <w:sz w:val="20"/>
                <w:szCs w:val="20"/>
              </w:rPr>
              <w:t>სტუდენტ</w:t>
            </w:r>
            <w:r w:rsidRPr="00146C79">
              <w:rPr>
                <w:rFonts w:ascii="Arial Unicode MS" w:eastAsia="Arial Unicode MS" w:hAnsi="Arial Unicode MS" w:cs="Arial Unicode MS"/>
                <w:sz w:val="20"/>
                <w:szCs w:val="20"/>
              </w:rPr>
              <w:t>ის მიერშ ევსებული ტესტი, რომელიც ადასტურებს ცოდნას, უნარს ან/დაკომპეტენციას.</w:t>
            </w:r>
          </w:p>
        </w:tc>
      </w:tr>
    </w:tbl>
    <w:p w:rsidR="00135FD2" w:rsidRDefault="00135FD2">
      <w:pPr>
        <w:spacing w:before="120" w:after="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D59EC" w:rsidRPr="009D59EC" w:rsidRDefault="009D59EC">
      <w:pPr>
        <w:spacing w:before="120" w:after="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35FD2" w:rsidRDefault="00623779">
      <w:pPr>
        <w:spacing w:before="120" w:after="0"/>
        <w:jc w:val="both"/>
        <w:rPr>
          <w:rFonts w:ascii="Arial Unicode MS" w:eastAsia="Arial Unicode MS" w:hAnsi="Arial Unicode MS" w:cs="Arial Unicode MS"/>
          <w:b/>
          <w:sz w:val="20"/>
          <w:szCs w:val="20"/>
          <w:lang w:val="en-US"/>
        </w:rPr>
      </w:pPr>
      <w:r w:rsidRPr="00146C79">
        <w:rPr>
          <w:rFonts w:ascii="Arial Unicode MS" w:eastAsia="Arial Unicode MS" w:hAnsi="Arial Unicode MS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p w:rsidR="00E623DC" w:rsidRPr="00E623DC" w:rsidRDefault="00E623DC">
      <w:pPr>
        <w:spacing w:before="120" w:after="0"/>
        <w:jc w:val="both"/>
        <w:rPr>
          <w:rFonts w:ascii="Merriweather" w:eastAsia="Merriweather" w:hAnsi="Merriweather" w:cs="Merriweather"/>
          <w:b/>
          <w:sz w:val="20"/>
          <w:szCs w:val="20"/>
          <w:lang w:val="en-US"/>
        </w:rPr>
      </w:pPr>
    </w:p>
    <w:tbl>
      <w:tblPr>
        <w:tblStyle w:val="a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/>
      </w:tblPr>
      <w:tblGrid>
        <w:gridCol w:w="2064"/>
        <w:gridCol w:w="2416"/>
        <w:gridCol w:w="2550"/>
        <w:gridCol w:w="2387"/>
        <w:gridCol w:w="3743"/>
      </w:tblGrid>
      <w:tr w:rsidR="00146C79" w:rsidRPr="00146C79" w:rsidTr="00146C79">
        <w:trPr>
          <w:trHeight w:val="124"/>
        </w:trPr>
        <w:tc>
          <w:tcPr>
            <w:tcW w:w="784" w:type="pct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779" w:rsidRPr="00146C79" w:rsidRDefault="00623779" w:rsidP="00B71851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  <w:p w:rsidR="00623779" w:rsidRPr="00146C79" w:rsidRDefault="00623779" w:rsidP="00B71851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სწავლის</w:t>
            </w:r>
          </w:p>
          <w:p w:rsidR="00135FD2" w:rsidRPr="00146C79" w:rsidRDefault="00623779" w:rsidP="00B71851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 xml:space="preserve"> შედეგები</w:t>
            </w:r>
          </w:p>
        </w:tc>
        <w:tc>
          <w:tcPr>
            <w:tcW w:w="4216" w:type="pct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 w:rsidP="00B71851">
            <w:pPr>
              <w:spacing w:before="120"/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146C79" w:rsidRPr="00146C79" w:rsidTr="00146C79">
        <w:trPr>
          <w:trHeight w:val="340"/>
        </w:trPr>
        <w:tc>
          <w:tcPr>
            <w:tcW w:w="784" w:type="pct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135FD2" w:rsidP="00B718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</w:p>
        </w:tc>
        <w:tc>
          <w:tcPr>
            <w:tcW w:w="91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 w:rsidP="00B71851">
            <w:pPr>
              <w:spacing w:before="120"/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969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 w:rsidP="00B71851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90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 w:rsidP="00B71851">
            <w:pPr>
              <w:spacing w:before="120"/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142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 w:rsidP="00B71851">
            <w:pPr>
              <w:spacing w:before="120"/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სულ</w:t>
            </w:r>
          </w:p>
        </w:tc>
      </w:tr>
      <w:tr w:rsidR="00146C79" w:rsidRPr="00146C79" w:rsidTr="00146C79">
        <w:trPr>
          <w:trHeight w:val="196"/>
        </w:trPr>
        <w:tc>
          <w:tcPr>
            <w:tcW w:w="78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 w:rsidP="00B71851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Merriweather" w:eastAsia="Merriweather" w:hAnsi="Merriweather" w:cs="Merriweather"/>
                <w:b/>
                <w:sz w:val="20"/>
                <w:szCs w:val="20"/>
              </w:rPr>
              <w:t>1</w:t>
            </w:r>
          </w:p>
        </w:tc>
        <w:tc>
          <w:tcPr>
            <w:tcW w:w="91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 w:rsidP="00B71851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Merriweather" w:eastAsia="Merriweather" w:hAnsi="Merriweather" w:cs="Merriweather"/>
                <w:sz w:val="20"/>
                <w:szCs w:val="20"/>
              </w:rPr>
              <w:t xml:space="preserve">15 </w:t>
            </w:r>
          </w:p>
        </w:tc>
        <w:tc>
          <w:tcPr>
            <w:tcW w:w="969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 w:rsidP="00B71851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Merriweather" w:eastAsia="Merriweather" w:hAnsi="Merriweather" w:cs="Merriweather"/>
                <w:sz w:val="20"/>
                <w:szCs w:val="20"/>
              </w:rPr>
              <w:t xml:space="preserve">5 </w:t>
            </w:r>
          </w:p>
        </w:tc>
        <w:tc>
          <w:tcPr>
            <w:tcW w:w="907" w:type="pct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135FD2" w:rsidP="00B71851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623779" w:rsidP="00B71851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Merriweather" w:eastAsia="Merriweather" w:hAnsi="Merriweather" w:cs="Merriweather"/>
                <w:sz w:val="20"/>
                <w:szCs w:val="20"/>
              </w:rPr>
              <w:t>2</w:t>
            </w:r>
          </w:p>
        </w:tc>
        <w:tc>
          <w:tcPr>
            <w:tcW w:w="1422" w:type="pct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135FD2" w:rsidP="00B71851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35FD2" w:rsidRPr="00146C79" w:rsidRDefault="00623779" w:rsidP="00B71851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Merriweather" w:eastAsia="Merriweather" w:hAnsi="Merriweather" w:cs="Merriweather"/>
                <w:sz w:val="20"/>
                <w:szCs w:val="20"/>
              </w:rPr>
              <w:t xml:space="preserve">50 </w:t>
            </w:r>
          </w:p>
        </w:tc>
      </w:tr>
      <w:tr w:rsidR="00146C79" w:rsidRPr="00146C79" w:rsidTr="00146C79">
        <w:trPr>
          <w:trHeight w:val="124"/>
        </w:trPr>
        <w:tc>
          <w:tcPr>
            <w:tcW w:w="78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Merriweather" w:eastAsia="Merriweather" w:hAnsi="Merriweather" w:cs="Merriweather"/>
                <w:b/>
                <w:sz w:val="20"/>
                <w:szCs w:val="20"/>
              </w:rPr>
              <w:t>2</w:t>
            </w:r>
          </w:p>
        </w:tc>
        <w:tc>
          <w:tcPr>
            <w:tcW w:w="91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Merriweather" w:eastAsia="Merriweather" w:hAnsi="Merriweather" w:cs="Merriweather"/>
                <w:sz w:val="20"/>
                <w:szCs w:val="20"/>
              </w:rPr>
              <w:t xml:space="preserve">20 </w:t>
            </w:r>
          </w:p>
        </w:tc>
        <w:tc>
          <w:tcPr>
            <w:tcW w:w="969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146C79">
              <w:rPr>
                <w:rFonts w:ascii="Merriweather" w:eastAsia="Merriweather" w:hAnsi="Merriweather" w:cs="Merriweather"/>
                <w:sz w:val="20"/>
                <w:szCs w:val="20"/>
              </w:rPr>
              <w:t xml:space="preserve">8 </w:t>
            </w:r>
          </w:p>
        </w:tc>
        <w:tc>
          <w:tcPr>
            <w:tcW w:w="907" w:type="pct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1422" w:type="pct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</w:tr>
      <w:tr w:rsidR="00146C79" w:rsidRPr="00146C79" w:rsidTr="00146C79">
        <w:trPr>
          <w:trHeight w:val="133"/>
        </w:trPr>
        <w:tc>
          <w:tcPr>
            <w:tcW w:w="78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სულ:</w:t>
            </w:r>
          </w:p>
        </w:tc>
        <w:tc>
          <w:tcPr>
            <w:tcW w:w="91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Merriweather" w:eastAsia="Merriweather" w:hAnsi="Merriweather" w:cs="Merriweather"/>
                <w:b/>
                <w:sz w:val="20"/>
                <w:szCs w:val="20"/>
              </w:rPr>
              <w:t>35</w:t>
            </w:r>
          </w:p>
        </w:tc>
        <w:tc>
          <w:tcPr>
            <w:tcW w:w="969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Merriweather" w:eastAsia="Merriweather" w:hAnsi="Merriweather" w:cs="Merriweather"/>
                <w:b/>
                <w:sz w:val="20"/>
                <w:szCs w:val="20"/>
              </w:rPr>
              <w:t xml:space="preserve">13 </w:t>
            </w:r>
          </w:p>
        </w:tc>
        <w:tc>
          <w:tcPr>
            <w:tcW w:w="90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623779">
            <w:pPr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 w:rsidRPr="00146C79">
              <w:rPr>
                <w:rFonts w:ascii="Merriweather" w:eastAsia="Merriweather" w:hAnsi="Merriweather" w:cs="Merriweather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1422" w:type="pct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5FD2" w:rsidRPr="00146C79" w:rsidRDefault="00135FD2">
            <w:pPr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</w:tr>
    </w:tbl>
    <w:p w:rsidR="00135FD2" w:rsidRPr="00146C79" w:rsidRDefault="00135FD2">
      <w:pPr>
        <w:spacing w:before="120" w:after="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D59EC" w:rsidRDefault="009D59EC">
      <w:pPr>
        <w:spacing w:before="120" w:after="0"/>
        <w:jc w:val="both"/>
        <w:rPr>
          <w:rFonts w:ascii="Arial Unicode MS" w:eastAsia="Arial Unicode MS" w:hAnsi="Arial Unicode MS" w:cs="Arial Unicode MS"/>
          <w:b/>
          <w:sz w:val="20"/>
          <w:szCs w:val="20"/>
        </w:rPr>
      </w:pPr>
    </w:p>
    <w:p w:rsidR="00135FD2" w:rsidRDefault="00623779">
      <w:pPr>
        <w:spacing w:before="120" w:after="0"/>
        <w:jc w:val="both"/>
        <w:rPr>
          <w:rFonts w:ascii="Arial Unicode MS" w:eastAsia="Arial Unicode MS" w:hAnsi="Arial Unicode MS" w:cs="Arial Unicode MS"/>
          <w:b/>
          <w:sz w:val="20"/>
          <w:szCs w:val="20"/>
          <w:lang w:val="en-US"/>
        </w:rPr>
      </w:pPr>
      <w:r w:rsidRPr="00146C79">
        <w:rPr>
          <w:rFonts w:ascii="Arial Unicode MS" w:eastAsia="Arial Unicode MS" w:hAnsi="Arial Unicode MS" w:cs="Arial Unicode MS"/>
          <w:b/>
          <w:sz w:val="20"/>
          <w:szCs w:val="20"/>
        </w:rPr>
        <w:t>3.3 სასწავლო რესურსი</w:t>
      </w:r>
    </w:p>
    <w:p w:rsidR="00E623DC" w:rsidRPr="00AD189D" w:rsidRDefault="00E623DC" w:rsidP="00E623DC">
      <w:pPr>
        <w:numPr>
          <w:ilvl w:val="0"/>
          <w:numId w:val="7"/>
        </w:numPr>
        <w:tabs>
          <w:tab w:val="left" w:pos="450"/>
        </w:tabs>
        <w:spacing w:after="0" w:line="240" w:lineRule="auto"/>
        <w:ind w:left="0" w:firstLine="0"/>
        <w:contextualSpacing/>
        <w:jc w:val="both"/>
        <w:rPr>
          <w:rFonts w:ascii="Merriweather" w:eastAsia="Merriweather" w:hAnsi="Merriweather" w:cs="Merriweather"/>
          <w:sz w:val="20"/>
          <w:szCs w:val="20"/>
        </w:rPr>
      </w:pPr>
      <w:r w:rsidRPr="00623779">
        <w:rPr>
          <w:rFonts w:ascii="Arial Unicode MS" w:eastAsia="Arial Unicode MS" w:hAnsi="Arial Unicode MS" w:cs="Arial Unicode MS"/>
          <w:sz w:val="20"/>
          <w:szCs w:val="20"/>
        </w:rPr>
        <w:t xml:space="preserve">ქ.ლაფერაშვილი., ზ.ქუჩუკაშვილი - “სურსათის უვნებლობა და ხარისხი” - სახელმძღვანელო, ISBN 978-9941-0-3995 -9 (120 გვ). 2011წ; </w:t>
      </w:r>
    </w:p>
    <w:p w:rsidR="00E623DC" w:rsidRPr="006B6046" w:rsidRDefault="00E623DC" w:rsidP="00E623DC">
      <w:pPr>
        <w:numPr>
          <w:ilvl w:val="0"/>
          <w:numId w:val="7"/>
        </w:numPr>
        <w:tabs>
          <w:tab w:val="left" w:pos="450"/>
        </w:tabs>
        <w:spacing w:after="0" w:line="240" w:lineRule="auto"/>
        <w:ind w:left="0" w:firstLine="0"/>
        <w:contextualSpacing/>
        <w:jc w:val="both"/>
        <w:rPr>
          <w:rFonts w:ascii="Merriweather" w:eastAsia="Merriweather" w:hAnsi="Merriweather" w:cs="Merriweather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ლაფერაშვილის რედ: ფერმერის წიგნი 2012წ</w:t>
      </w:r>
    </w:p>
    <w:p w:rsidR="00E623DC" w:rsidRPr="00623779" w:rsidRDefault="00E623DC" w:rsidP="00E623DC">
      <w:pPr>
        <w:numPr>
          <w:ilvl w:val="0"/>
          <w:numId w:val="7"/>
        </w:numPr>
        <w:tabs>
          <w:tab w:val="left" w:pos="450"/>
        </w:tabs>
        <w:spacing w:after="0" w:line="240" w:lineRule="auto"/>
        <w:ind w:left="0" w:firstLine="0"/>
        <w:contextualSpacing/>
        <w:jc w:val="both"/>
        <w:rPr>
          <w:rFonts w:ascii="Merriweather" w:eastAsia="Merriweather" w:hAnsi="Merriweather" w:cs="Merriweather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აბაშიძე უ  ფერმერის წიგნი ცნობარი 2011წ</w:t>
      </w:r>
    </w:p>
    <w:p w:rsidR="00E623DC" w:rsidRPr="00E623DC" w:rsidRDefault="00E623DC">
      <w:pPr>
        <w:spacing w:before="120" w:after="0"/>
        <w:jc w:val="both"/>
        <w:rPr>
          <w:rFonts w:ascii="Arial Unicode MS" w:eastAsia="Arial Unicode MS" w:hAnsi="Arial Unicode MS" w:cs="Arial Unicode MS"/>
          <w:b/>
          <w:sz w:val="20"/>
          <w:szCs w:val="20"/>
          <w:lang w:val="en-US"/>
        </w:rPr>
      </w:pPr>
    </w:p>
    <w:p w:rsidR="00135FD2" w:rsidRPr="00146C79" w:rsidRDefault="00623779">
      <w:pPr>
        <w:spacing w:before="120" w:line="240" w:lineRule="auto"/>
        <w:jc w:val="both"/>
        <w:rPr>
          <w:rFonts w:ascii="Merriweather" w:eastAsia="Merriweather" w:hAnsi="Merriweather" w:cs="Merriweather"/>
          <w:b/>
          <w:sz w:val="20"/>
          <w:szCs w:val="20"/>
        </w:rPr>
      </w:pPr>
      <w:r w:rsidRPr="00146C79">
        <w:rPr>
          <w:rFonts w:ascii="Arial Unicode MS" w:eastAsia="Arial Unicode MS" w:hAnsi="Arial Unicode MS" w:cs="Arial Unicode MS"/>
          <w:b/>
          <w:sz w:val="20"/>
          <w:szCs w:val="20"/>
        </w:rPr>
        <w:t xml:space="preserve">3.4  სპეციალური საგანმანათლებლო საჭიროების (სსსმ) და შეზღუდული შესაძლებლობების მქონე (შშმ) </w:t>
      </w:r>
      <w:r w:rsidR="009D59EC">
        <w:rPr>
          <w:rFonts w:ascii="Arial Unicode MS" w:eastAsia="Arial Unicode MS" w:hAnsi="Arial Unicode MS" w:cs="Arial Unicode MS"/>
          <w:b/>
          <w:sz w:val="20"/>
          <w:szCs w:val="20"/>
        </w:rPr>
        <w:t>სტუდენტ</w:t>
      </w:r>
      <w:r w:rsidRPr="00146C79">
        <w:rPr>
          <w:rFonts w:ascii="Arial Unicode MS" w:eastAsia="Arial Unicode MS" w:hAnsi="Arial Unicode MS" w:cs="Arial Unicode MS"/>
          <w:b/>
          <w:sz w:val="20"/>
          <w:szCs w:val="20"/>
        </w:rPr>
        <w:t>ების სწავლებისათვის</w:t>
      </w:r>
    </w:p>
    <w:p w:rsidR="00135FD2" w:rsidRPr="00146C79" w:rsidRDefault="00623779">
      <w:pPr>
        <w:spacing w:after="0" w:line="240" w:lineRule="auto"/>
        <w:jc w:val="both"/>
        <w:rPr>
          <w:rFonts w:ascii="Merriweather" w:eastAsia="Merriweather" w:hAnsi="Merriweather" w:cs="Merriweather"/>
          <w:sz w:val="20"/>
          <w:szCs w:val="20"/>
        </w:rPr>
      </w:pPr>
      <w:r w:rsidRPr="00146C79">
        <w:rPr>
          <w:rFonts w:ascii="Arial Unicode MS" w:eastAsia="Arial Unicode MS" w:hAnsi="Arial Unicode MS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9D59EC">
        <w:rPr>
          <w:rFonts w:ascii="Arial Unicode MS" w:eastAsia="Arial Unicode MS" w:hAnsi="Arial Unicode MS" w:cs="Arial Unicode MS"/>
          <w:sz w:val="20"/>
          <w:szCs w:val="20"/>
        </w:rPr>
        <w:t>სტუდენტ</w:t>
      </w:r>
      <w:r w:rsidRPr="00146C79">
        <w:rPr>
          <w:rFonts w:ascii="Arial Unicode MS" w:eastAsia="Arial Unicode MS" w:hAnsi="Arial Unicode MS" w:cs="Arial Unicode MS"/>
          <w:sz w:val="20"/>
          <w:szCs w:val="20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9D59EC">
        <w:rPr>
          <w:rFonts w:ascii="Arial Unicode MS" w:eastAsia="Arial Unicode MS" w:hAnsi="Arial Unicode MS" w:cs="Arial Unicode MS"/>
          <w:sz w:val="20"/>
          <w:szCs w:val="20"/>
        </w:rPr>
        <w:t>სტუდენტ</w:t>
      </w:r>
      <w:r w:rsidRPr="00146C79">
        <w:rPr>
          <w:rFonts w:ascii="Arial Unicode MS" w:eastAsia="Arial Unicode MS" w:hAnsi="Arial Unicode MS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135FD2" w:rsidRPr="00146C79" w:rsidRDefault="00135FD2">
      <w:pPr>
        <w:spacing w:after="0" w:line="240" w:lineRule="auto"/>
        <w:jc w:val="both"/>
        <w:rPr>
          <w:rFonts w:ascii="Merriweather" w:eastAsia="Merriweather" w:hAnsi="Merriweather" w:cs="Merriweather"/>
          <w:sz w:val="20"/>
          <w:szCs w:val="20"/>
        </w:rPr>
      </w:pPr>
    </w:p>
    <w:p w:rsidR="00135FD2" w:rsidRPr="00146C79" w:rsidRDefault="00623779">
      <w:pPr>
        <w:spacing w:after="0" w:line="240" w:lineRule="auto"/>
        <w:jc w:val="both"/>
        <w:rPr>
          <w:rFonts w:ascii="Merriweather" w:eastAsia="Merriweather" w:hAnsi="Merriweather" w:cs="Merriweather"/>
          <w:sz w:val="20"/>
          <w:szCs w:val="20"/>
        </w:rPr>
      </w:pPr>
      <w:r w:rsidRPr="00146C79">
        <w:rPr>
          <w:rFonts w:ascii="Arial Unicode MS" w:eastAsia="Arial Unicode MS" w:hAnsi="Arial Unicode MS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9D59EC">
        <w:rPr>
          <w:rFonts w:ascii="Arial Unicode MS" w:eastAsia="Arial Unicode MS" w:hAnsi="Arial Unicode MS" w:cs="Arial Unicode MS"/>
          <w:sz w:val="20"/>
          <w:szCs w:val="20"/>
        </w:rPr>
        <w:t>სტუდენტ</w:t>
      </w:r>
      <w:r w:rsidRPr="00146C79">
        <w:rPr>
          <w:rFonts w:ascii="Arial Unicode MS" w:eastAsia="Arial Unicode MS" w:hAnsi="Arial Unicode MS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9D59EC">
        <w:rPr>
          <w:rFonts w:ascii="Arial Unicode MS" w:eastAsia="Arial Unicode MS" w:hAnsi="Arial Unicode MS" w:cs="Arial Unicode MS"/>
          <w:sz w:val="20"/>
          <w:szCs w:val="20"/>
        </w:rPr>
        <w:t>სტუდენტ</w:t>
      </w:r>
      <w:r w:rsidRPr="00146C79">
        <w:rPr>
          <w:rFonts w:ascii="Arial Unicode MS" w:eastAsia="Arial Unicode MS" w:hAnsi="Arial Unicode MS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135FD2" w:rsidRPr="00146C79" w:rsidRDefault="00135FD2">
      <w:pPr>
        <w:spacing w:after="0"/>
        <w:jc w:val="both"/>
        <w:rPr>
          <w:rFonts w:ascii="Merriweather" w:eastAsia="Merriweather" w:hAnsi="Merriweather" w:cs="Merriweather"/>
          <w:b/>
          <w:sz w:val="20"/>
          <w:szCs w:val="20"/>
        </w:rPr>
      </w:pPr>
    </w:p>
    <w:p w:rsidR="00E623DC" w:rsidRPr="00983FE6" w:rsidRDefault="00E623DC" w:rsidP="00E623D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:rsidR="00E623DC" w:rsidRPr="003D62A3" w:rsidRDefault="00E623DC" w:rsidP="00E623DC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/>
      </w:tblPr>
      <w:tblGrid>
        <w:gridCol w:w="502"/>
        <w:gridCol w:w="3993"/>
        <w:gridCol w:w="8665"/>
      </w:tblGrid>
      <w:tr w:rsidR="00E623DC" w:rsidTr="00B5361C">
        <w:trPr>
          <w:trHeight w:val="580"/>
        </w:trPr>
        <w:tc>
          <w:tcPr>
            <w:tcW w:w="191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623DC" w:rsidRDefault="00E623DC" w:rsidP="0021654B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517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623DC" w:rsidRDefault="00E623DC" w:rsidP="0021654B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3292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623DC" w:rsidRPr="00B5361C" w:rsidRDefault="00B5361C" w:rsidP="00B5361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5361C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E623DC" w:rsidTr="00B5361C">
        <w:trPr>
          <w:trHeight w:val="391"/>
        </w:trPr>
        <w:tc>
          <w:tcPr>
            <w:tcW w:w="191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623DC" w:rsidRPr="00211A69" w:rsidRDefault="00E623DC" w:rsidP="0021654B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517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5361C" w:rsidRDefault="00B5361C" w:rsidP="00B5361C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ზაქარია გინტური</w:t>
            </w:r>
          </w:p>
          <w:p w:rsidR="00E623DC" w:rsidRDefault="00B5361C" w:rsidP="00B5361C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ზაზა ჩუბინიშვილი</w:t>
            </w:r>
          </w:p>
        </w:tc>
        <w:tc>
          <w:tcPr>
            <w:tcW w:w="3292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623DC" w:rsidRPr="00B5361C" w:rsidRDefault="00B5361C" w:rsidP="00B5361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5361C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A </w:t>
            </w:r>
            <w:r w:rsidRPr="00B5361C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</w:tbl>
    <w:p w:rsidR="00E623DC" w:rsidRPr="00623779" w:rsidRDefault="00E623DC" w:rsidP="00E623DC">
      <w:pPr>
        <w:ind w:left="360"/>
        <w:rPr>
          <w:rFonts w:ascii="Merriweather" w:eastAsia="Merriweather" w:hAnsi="Merriweather" w:cs="Merriweather"/>
          <w:sz w:val="20"/>
          <w:szCs w:val="20"/>
        </w:rPr>
      </w:pPr>
    </w:p>
    <w:p w:rsidR="00135FD2" w:rsidRPr="00146C79" w:rsidRDefault="00135FD2">
      <w:pPr>
        <w:ind w:left="360"/>
        <w:rPr>
          <w:rFonts w:ascii="Merriweather" w:eastAsia="Merriweather" w:hAnsi="Merriweather" w:cs="Merriweather"/>
          <w:sz w:val="20"/>
          <w:szCs w:val="20"/>
        </w:rPr>
      </w:pPr>
    </w:p>
    <w:sectPr w:rsidR="00135FD2" w:rsidRPr="00146C79" w:rsidSect="009D59EC">
      <w:footerReference w:type="default" r:id="rId8"/>
      <w:pgSz w:w="15840" w:h="12240"/>
      <w:pgMar w:top="5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55D" w:rsidRDefault="009F055D" w:rsidP="009D59EC">
      <w:pPr>
        <w:spacing w:after="0" w:line="240" w:lineRule="auto"/>
      </w:pPr>
      <w:r>
        <w:separator/>
      </w:r>
    </w:p>
  </w:endnote>
  <w:endnote w:type="continuationSeparator" w:id="1">
    <w:p w:rsidR="009F055D" w:rsidRDefault="009F055D" w:rsidP="009D5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7890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59EC" w:rsidRDefault="004215D0">
        <w:pPr>
          <w:pStyle w:val="Footer"/>
          <w:jc w:val="right"/>
        </w:pPr>
        <w:r>
          <w:fldChar w:fldCharType="begin"/>
        </w:r>
        <w:r w:rsidR="009D59EC">
          <w:instrText xml:space="preserve"> PAGE   \* MERGEFORMAT </w:instrText>
        </w:r>
        <w:r>
          <w:fldChar w:fldCharType="separate"/>
        </w:r>
        <w:r w:rsidR="00B5361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D59EC" w:rsidRDefault="009D59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55D" w:rsidRDefault="009F055D" w:rsidP="009D59EC">
      <w:pPr>
        <w:spacing w:after="0" w:line="240" w:lineRule="auto"/>
      </w:pPr>
      <w:r>
        <w:separator/>
      </w:r>
    </w:p>
  </w:footnote>
  <w:footnote w:type="continuationSeparator" w:id="1">
    <w:p w:rsidR="009F055D" w:rsidRDefault="009F055D" w:rsidP="009D5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7DF9"/>
    <w:multiLevelType w:val="multilevel"/>
    <w:tmpl w:val="36EC8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2F93C28"/>
    <w:multiLevelType w:val="multilevel"/>
    <w:tmpl w:val="0ECC062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B668EC"/>
    <w:multiLevelType w:val="multilevel"/>
    <w:tmpl w:val="0374B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63C3B"/>
    <w:multiLevelType w:val="multilevel"/>
    <w:tmpl w:val="C0FAC8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61153D"/>
    <w:multiLevelType w:val="multilevel"/>
    <w:tmpl w:val="0E5E6E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EF7A98"/>
    <w:multiLevelType w:val="multilevel"/>
    <w:tmpl w:val="D5EC3D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53041887"/>
    <w:multiLevelType w:val="multilevel"/>
    <w:tmpl w:val="47CCB096"/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553C27FC"/>
    <w:multiLevelType w:val="multilevel"/>
    <w:tmpl w:val="404882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F908B4"/>
    <w:multiLevelType w:val="multilevel"/>
    <w:tmpl w:val="255CC1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68166F0C"/>
    <w:multiLevelType w:val="multilevel"/>
    <w:tmpl w:val="D6F2A8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1"/>
  </w:num>
  <w:num w:numId="8">
    <w:abstractNumId w:val="0"/>
  </w:num>
  <w:num w:numId="9">
    <w:abstractNumId w:val="6"/>
  </w:num>
  <w:num w:numId="10">
    <w:abstractNumId w:val="1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8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5FD2"/>
    <w:rsid w:val="00135FD2"/>
    <w:rsid w:val="00146C79"/>
    <w:rsid w:val="002760AA"/>
    <w:rsid w:val="003035EF"/>
    <w:rsid w:val="00313EEF"/>
    <w:rsid w:val="003A0A38"/>
    <w:rsid w:val="004215D0"/>
    <w:rsid w:val="004912BA"/>
    <w:rsid w:val="00623779"/>
    <w:rsid w:val="007170BA"/>
    <w:rsid w:val="00720A7D"/>
    <w:rsid w:val="007347C2"/>
    <w:rsid w:val="00830447"/>
    <w:rsid w:val="008D4D47"/>
    <w:rsid w:val="008E3210"/>
    <w:rsid w:val="009D59EC"/>
    <w:rsid w:val="009F055D"/>
    <w:rsid w:val="00AD4B8A"/>
    <w:rsid w:val="00B5361C"/>
    <w:rsid w:val="00B71851"/>
    <w:rsid w:val="00B75AD1"/>
    <w:rsid w:val="00C502CD"/>
    <w:rsid w:val="00D03922"/>
    <w:rsid w:val="00D2557C"/>
    <w:rsid w:val="00E0500F"/>
    <w:rsid w:val="00E623DC"/>
    <w:rsid w:val="00E702AC"/>
    <w:rsid w:val="00ED191F"/>
    <w:rsid w:val="00FA129C"/>
    <w:rsid w:val="00FF7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760AA"/>
  </w:style>
  <w:style w:type="paragraph" w:styleId="Heading1">
    <w:name w:val="heading 1"/>
    <w:basedOn w:val="Normal"/>
    <w:next w:val="Normal"/>
    <w:rsid w:val="002760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2760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2760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2760A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2760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2760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760AA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2760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760AA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2760AA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2760AA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2760AA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2760A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B71851"/>
    <w:pPr>
      <w:pBdr>
        <w:top w:val="nil"/>
        <w:left w:val="nil"/>
        <w:bottom w:val="nil"/>
        <w:right w:val="nil"/>
        <w:between w:val="nil"/>
      </w:pBdr>
      <w:ind w:left="720"/>
      <w:contextualSpacing/>
    </w:pPr>
    <w:rPr>
      <w:color w:val="000000"/>
    </w:rPr>
  </w:style>
  <w:style w:type="character" w:customStyle="1" w:styleId="ListParagraphChar">
    <w:name w:val="List Paragraph Char"/>
    <w:link w:val="ListParagraph"/>
    <w:uiPriority w:val="34"/>
    <w:qFormat/>
    <w:locked/>
    <w:rsid w:val="00B71851"/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D59E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9EC"/>
  </w:style>
  <w:style w:type="paragraph" w:styleId="Footer">
    <w:name w:val="footer"/>
    <w:basedOn w:val="Normal"/>
    <w:link w:val="FooterChar"/>
    <w:uiPriority w:val="99"/>
    <w:unhideWhenUsed/>
    <w:rsid w:val="009D59E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9EC"/>
  </w:style>
  <w:style w:type="paragraph" w:styleId="BalloonText">
    <w:name w:val="Balloon Text"/>
    <w:basedOn w:val="Normal"/>
    <w:link w:val="BalloonTextChar"/>
    <w:uiPriority w:val="99"/>
    <w:semiHidden/>
    <w:unhideWhenUsed/>
    <w:rsid w:val="00E6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3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8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851</Words>
  <Characters>4851</Characters>
  <Application>Microsoft Office Word</Application>
  <DocSecurity>0</DocSecurity>
  <Lines>40</Lines>
  <Paragraphs>11</Paragraphs>
  <ScaleCrop>false</ScaleCrop>
  <Company/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</cp:lastModifiedBy>
  <cp:revision>26</cp:revision>
  <dcterms:created xsi:type="dcterms:W3CDTF">2018-06-13T11:23:00Z</dcterms:created>
  <dcterms:modified xsi:type="dcterms:W3CDTF">2021-03-10T08:53:00Z</dcterms:modified>
</cp:coreProperties>
</file>